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after="240" w:afterLines="100" w:line="240" w:lineRule="atLeast"/>
        <w:rPr>
          <w:rFonts w:hint="eastAsia" w:ascii="黑体" w:hAnsi="黑体" w:eastAsia="黑体"/>
          <w:bCs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bCs/>
          <w:sz w:val="32"/>
          <w:szCs w:val="32"/>
        </w:rPr>
        <w:t>附件三</w:t>
      </w:r>
    </w:p>
    <w:p>
      <w:pPr>
        <w:adjustRightInd w:val="0"/>
        <w:snapToGrid w:val="0"/>
        <w:spacing w:line="240" w:lineRule="atLeast"/>
        <w:jc w:val="center"/>
        <w:rPr>
          <w:rFonts w:hint="eastAsia" w:ascii="方正小标宋_GBK" w:hAnsi="宋体" w:eastAsia="方正小标宋_GBK"/>
          <w:sz w:val="44"/>
          <w:szCs w:val="44"/>
        </w:rPr>
      </w:pPr>
      <w:r>
        <w:rPr>
          <w:rFonts w:hint="eastAsia" w:ascii="方正小标宋_GBK" w:hAnsi="宋体" w:eastAsia="方正小标宋_GBK"/>
          <w:sz w:val="44"/>
          <w:szCs w:val="44"/>
        </w:rPr>
        <w:t>苏州市科技计划项目经费使用“包干制”</w:t>
      </w:r>
    </w:p>
    <w:p>
      <w:pPr>
        <w:adjustRightInd w:val="0"/>
        <w:snapToGrid w:val="0"/>
        <w:spacing w:line="240" w:lineRule="atLeast"/>
        <w:jc w:val="center"/>
        <w:rPr>
          <w:rFonts w:ascii="方正小标宋_GBK" w:hAnsi="宋体" w:eastAsia="方正小标宋_GBK"/>
          <w:sz w:val="44"/>
          <w:szCs w:val="44"/>
        </w:rPr>
      </w:pPr>
      <w:r>
        <w:rPr>
          <w:rFonts w:hint="eastAsia" w:ascii="方正小标宋_GBK" w:hAnsi="宋体" w:eastAsia="方正小标宋_GBK"/>
          <w:sz w:val="44"/>
          <w:szCs w:val="44"/>
        </w:rPr>
        <w:t>实施方案</w:t>
      </w:r>
    </w:p>
    <w:p>
      <w:pPr>
        <w:adjustRightInd w:val="0"/>
        <w:snapToGrid w:val="0"/>
        <w:spacing w:line="600" w:lineRule="atLeast"/>
        <w:ind w:firstLine="480" w:firstLineChars="200"/>
        <w:rPr>
          <w:rFonts w:hint="eastAsia" w:ascii="仿宋_GB2312" w:hAnsi="楷体" w:eastAsia="仿宋_GB2312"/>
          <w:sz w:val="24"/>
        </w:rPr>
      </w:pPr>
    </w:p>
    <w:p>
      <w:pPr>
        <w:adjustRightInd w:val="0"/>
        <w:snapToGrid w:val="0"/>
        <w:spacing w:line="600" w:lineRule="atLeas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为深入贯彻国家、省关于科研项目、经费管理的改革精神，进一步优化科研管理和提升科研绩效，赋予科研单位和科研人员更大自主权，在市科技计划项目中开展经费使用“包干制”改革，现制定如下实施方案。</w:t>
      </w:r>
    </w:p>
    <w:p>
      <w:pPr>
        <w:adjustRightInd w:val="0"/>
        <w:snapToGrid w:val="0"/>
        <w:spacing w:line="600" w:lineRule="atLeas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一、实施范围</w:t>
      </w:r>
    </w:p>
    <w:p>
      <w:pPr>
        <w:adjustRightInd w:val="0"/>
        <w:snapToGrid w:val="0"/>
        <w:spacing w:line="600" w:lineRule="atLeas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自2021年起立项资助的市科技计划应用基础研究项目和基础研究试点项目。</w:t>
      </w:r>
    </w:p>
    <w:p>
      <w:pPr>
        <w:adjustRightInd w:val="0"/>
        <w:snapToGrid w:val="0"/>
        <w:spacing w:line="600" w:lineRule="atLeas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二、实施内容</w:t>
      </w:r>
    </w:p>
    <w:p>
      <w:pPr>
        <w:adjustRightInd w:val="0"/>
        <w:snapToGrid w:val="0"/>
        <w:spacing w:line="600" w:lineRule="atLeast"/>
        <w:ind w:firstLine="643" w:firstLineChars="200"/>
        <w:rPr>
          <w:rFonts w:hint="eastAsia"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1.实行项目负责人承诺制</w:t>
      </w:r>
    </w:p>
    <w:p>
      <w:pPr>
        <w:adjustRightInd w:val="0"/>
        <w:snapToGrid w:val="0"/>
        <w:spacing w:line="600" w:lineRule="atLeas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负责人签署承诺书，承诺尊重科研规律，弘扬科学家精神，遵守科研伦理道德和作风学风诚信要求，认真开展科学研究工作；承诺项目经费全部用于与本项目研究工作相关的支出，不截留、挪用、侵占，不用于与科学研究无关的支出。</w:t>
      </w:r>
    </w:p>
    <w:p>
      <w:pPr>
        <w:adjustRightInd w:val="0"/>
        <w:snapToGrid w:val="0"/>
        <w:spacing w:line="600" w:lineRule="atLeast"/>
        <w:ind w:firstLine="643" w:firstLineChars="200"/>
        <w:rPr>
          <w:rFonts w:hint="eastAsia"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2.项目经费管理</w:t>
      </w:r>
    </w:p>
    <w:p>
      <w:pPr>
        <w:adjustRightInd w:val="0"/>
        <w:snapToGrid w:val="0"/>
        <w:spacing w:line="600" w:lineRule="atLeas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项目申请和获批签署项目合同时只编报项目经费预算总额，无需编制项目支出预算科目，不再分为直接费用和间接费用。</w:t>
      </w:r>
    </w:p>
    <w:p>
      <w:pPr>
        <w:adjustRightInd w:val="0"/>
        <w:snapToGrid w:val="0"/>
        <w:spacing w:line="600" w:lineRule="atLeas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经费支出不设科目比例限制，由项目负责人根据实际需要自主决定使用。经费使用范围限于设备费、材料费/测试化验加工费/燃料动力费、差旅费/会议费/国际合作与交流费、劳务费/专家咨询费、绩效支出以及其他合理支出。绩效支出由项目负责人根据实际科研需要和相关薪酬标准自主确定，承担单位按照现行工资制度进行管理。</w:t>
      </w:r>
    </w:p>
    <w:p>
      <w:pPr>
        <w:adjustRightInd w:val="0"/>
        <w:snapToGrid w:val="0"/>
        <w:spacing w:line="600" w:lineRule="atLeas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项目申请验收时，项目负责人根据实际使用情况编制项目经费决算，经承担单位财务、科研管理部门审核后，作为项目验收依据。</w:t>
      </w:r>
    </w:p>
    <w:p>
      <w:pPr>
        <w:adjustRightInd w:val="0"/>
        <w:snapToGrid w:val="0"/>
        <w:spacing w:line="600" w:lineRule="atLeast"/>
        <w:ind w:firstLine="643" w:firstLineChars="200"/>
        <w:rPr>
          <w:rFonts w:hint="eastAsia"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3.监督检查</w:t>
      </w:r>
    </w:p>
    <w:p>
      <w:pPr>
        <w:adjustRightInd w:val="0"/>
        <w:snapToGrid w:val="0"/>
        <w:spacing w:line="600" w:lineRule="atLeas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项目承担单位对项目经费使用“包干制”负管理主体责任，应制定经费使用“包干制”内部管理规定，对项目经费支出情况进行认真审核。</w:t>
      </w:r>
    </w:p>
    <w:p>
      <w:pPr>
        <w:adjustRightInd w:val="0"/>
        <w:snapToGrid w:val="0"/>
        <w:spacing w:line="600" w:lineRule="atLeas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在项目申请验收时，承担单位应在单位内部公开项目经费决算和项目实施工作报告，接受广大科研人员监督。</w:t>
      </w:r>
    </w:p>
    <w:p>
      <w:pPr>
        <w:adjustRightInd w:val="0"/>
        <w:snapToGrid w:val="0"/>
        <w:spacing w:line="600" w:lineRule="atLeas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市科技局结合项目管理，对经费使用情况和承担单位管理情况开展检查。</w:t>
      </w:r>
    </w:p>
    <w:p>
      <w:pPr>
        <w:adjustRightInd w:val="0"/>
        <w:snapToGrid w:val="0"/>
        <w:spacing w:line="600" w:lineRule="atLeas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三、其他</w:t>
      </w:r>
    </w:p>
    <w:p>
      <w:pPr>
        <w:adjustRightInd w:val="0"/>
        <w:snapToGrid w:val="0"/>
        <w:spacing w:line="600" w:lineRule="atLeas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实施经费使用“包干制”项目的其他管理按现行市科技计划相关管理规定执行。</w:t>
      </w:r>
    </w:p>
    <w:p>
      <w:pPr>
        <w:adjustRightInd w:val="0"/>
        <w:snapToGrid w:val="0"/>
        <w:spacing w:after="240" w:afterLines="100" w:line="240" w:lineRule="atLeast"/>
        <w:rPr>
          <w:rFonts w:hint="eastAsia" w:ascii="黑体" w:hAnsi="黑体" w:eastAsia="黑体"/>
          <w:bCs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3D03A1"/>
    <w:rsid w:val="1D8D5E01"/>
    <w:rsid w:val="4E3D0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2021-06-08T11:09:00Z</dcterms:created>
  <dc:creator>松鼠喵huan</dc:creator>
  <cp:lastModifiedBy>嗔有时</cp:lastModifiedBy>
  <dcterms:modified xsi:type="dcterms:W3CDTF">2021-06-09T09:22:44Z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BD6CFE26AC964801A2363338FFE84CDC</vt:lpwstr>
  </property>
</Properties>
</file>